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outlineLvl w:val="0"/>
        <w:rPr>
          <w:rFonts w:hint="eastAsia" w:ascii="宋体" w:hAnsi="宋体" w:cs="Arial"/>
          <w:b/>
          <w:bCs/>
          <w:sz w:val="30"/>
          <w:szCs w:val="30"/>
          <w:highlight w:val="none"/>
        </w:rPr>
      </w:pPr>
      <w:r>
        <w:rPr>
          <w:rFonts w:hint="eastAsia" w:ascii="宋体" w:hAnsi="宋体" w:cs="Arial"/>
          <w:b/>
          <w:bCs/>
          <w:sz w:val="30"/>
          <w:szCs w:val="30"/>
          <w:highlight w:val="none"/>
        </w:rPr>
        <w:t xml:space="preserve"> 服务需求及其它要求</w:t>
      </w:r>
    </w:p>
    <w:p>
      <w:pPr>
        <w:spacing w:line="440" w:lineRule="exact"/>
        <w:outlineLvl w:val="0"/>
        <w:rPr>
          <w:rFonts w:hint="eastAsia" w:ascii="宋体" w:hAnsi="宋体" w:cs="Arial"/>
          <w:b/>
          <w:bCs/>
          <w:sz w:val="30"/>
          <w:szCs w:val="30"/>
          <w:highlight w:val="none"/>
        </w:rPr>
      </w:pPr>
    </w:p>
    <w:p>
      <w:pPr>
        <w:autoSpaceDE w:val="0"/>
        <w:autoSpaceDN w:val="0"/>
        <w:adjustRightInd w:val="0"/>
        <w:spacing w:line="560" w:lineRule="exact"/>
        <w:ind w:firstLine="422" w:firstLineChars="200"/>
        <w:rPr>
          <w:rFonts w:hint="eastAsia" w:ascii="宋体" w:hAnsi="宋体" w:cs="宋体"/>
          <w:b/>
          <w:bCs/>
          <w:color w:val="000000"/>
          <w:szCs w:val="21"/>
          <w:highlight w:val="none"/>
          <w:lang w:val="zh-CN"/>
        </w:rPr>
      </w:pPr>
      <w:r>
        <w:rPr>
          <w:rFonts w:hint="eastAsia" w:ascii="宋体" w:hAnsi="宋体" w:cs="宋体"/>
          <w:b/>
          <w:bCs/>
          <w:color w:val="000000"/>
          <w:szCs w:val="21"/>
          <w:highlight w:val="none"/>
          <w:lang w:val="zh-CN"/>
        </w:rPr>
        <w:t>一、项目内容及范围</w:t>
      </w:r>
    </w:p>
    <w:p>
      <w:pPr>
        <w:autoSpaceDE w:val="0"/>
        <w:autoSpaceDN w:val="0"/>
        <w:adjustRightInd w:val="0"/>
        <w:spacing w:line="560" w:lineRule="exact"/>
        <w:ind w:firstLine="420" w:firstLineChars="200"/>
        <w:rPr>
          <w:rFonts w:hint="eastAsia" w:ascii="宋体" w:hAnsi="宋体" w:cs="宋体"/>
          <w:szCs w:val="21"/>
          <w:highlight w:val="none"/>
        </w:rPr>
      </w:pPr>
      <w:r>
        <w:rPr>
          <w:rFonts w:hint="eastAsia" w:ascii="宋体" w:hAnsi="宋体" w:cs="宋体"/>
          <w:bCs/>
          <w:color w:val="000000"/>
          <w:szCs w:val="21"/>
          <w:highlight w:val="none"/>
        </w:rPr>
        <w:t>1.1</w:t>
      </w:r>
      <w:r>
        <w:rPr>
          <w:rFonts w:hint="eastAsia" w:ascii="宋体" w:hAnsi="宋体" w:cs="宋体"/>
          <w:bCs/>
          <w:color w:val="000000"/>
          <w:szCs w:val="21"/>
          <w:highlight w:val="none"/>
          <w:lang w:val="zh-CN"/>
        </w:rPr>
        <w:t>内容：宁波市通用门诊病历本印刷</w:t>
      </w:r>
      <w:r>
        <w:rPr>
          <w:rFonts w:hint="eastAsia" w:ascii="宋体" w:hAnsi="宋体" w:cs="宋体"/>
          <w:bCs/>
          <w:color w:val="auto"/>
          <w:szCs w:val="21"/>
          <w:highlight w:val="none"/>
          <w:lang w:val="zh-CN"/>
        </w:rPr>
        <w:t>，</w:t>
      </w:r>
      <w:r>
        <w:rPr>
          <w:rFonts w:hint="eastAsia" w:ascii="宋体" w:hAnsi="宋体" w:cs="宋体"/>
          <w:color w:val="auto"/>
          <w:szCs w:val="21"/>
          <w:highlight w:val="none"/>
        </w:rPr>
        <w:t>估计用量一年约1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万本。</w:t>
      </w:r>
    </w:p>
    <w:p>
      <w:pPr>
        <w:autoSpaceDE w:val="0"/>
        <w:autoSpaceDN w:val="0"/>
        <w:adjustRightInd w:val="0"/>
        <w:spacing w:line="560" w:lineRule="exact"/>
        <w:ind w:firstLine="420" w:firstLineChars="200"/>
        <w:rPr>
          <w:rFonts w:hint="eastAsia" w:ascii="宋体" w:hAnsi="宋体" w:cs="宋体"/>
          <w:bCs/>
          <w:color w:val="000000"/>
          <w:szCs w:val="21"/>
          <w:highlight w:val="none"/>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范围：适用于宁波市市级医疗卫生计生机构</w:t>
      </w:r>
    </w:p>
    <w:p>
      <w:pPr>
        <w:autoSpaceDE w:val="0"/>
        <w:autoSpaceDN w:val="0"/>
        <w:adjustRightInd w:val="0"/>
        <w:spacing w:line="500" w:lineRule="exact"/>
        <w:ind w:firstLine="422" w:firstLineChars="200"/>
        <w:rPr>
          <w:rFonts w:hint="eastAsia" w:ascii="宋体" w:hAnsi="宋体" w:cs="宋体"/>
          <w:b/>
          <w:color w:val="000000"/>
          <w:szCs w:val="21"/>
          <w:highlight w:val="none"/>
          <w:lang w:val="zh-CN"/>
        </w:rPr>
      </w:pPr>
      <w:r>
        <w:rPr>
          <w:rFonts w:hint="eastAsia" w:ascii="宋体" w:hAnsi="宋体" w:cs="宋体"/>
          <w:b/>
          <w:color w:val="000000"/>
          <w:szCs w:val="21"/>
          <w:highlight w:val="none"/>
        </w:rPr>
        <w:t>二、</w:t>
      </w:r>
      <w:r>
        <w:rPr>
          <w:rFonts w:hint="eastAsia" w:ascii="宋体" w:hAnsi="宋体" w:cs="宋体"/>
          <w:b/>
          <w:color w:val="000000"/>
          <w:szCs w:val="21"/>
          <w:highlight w:val="none"/>
          <w:lang w:val="zh-CN"/>
        </w:rPr>
        <w:t>技术要求：</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1、规格：32K【130×184（mm）】；</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2、封面：页数：4页，印色：烫金，印字：黑体一号（宁波市通用门诊病历本）、黑体小二号（宁波市卫生计生委监制），Arial Unicode MS 三号（Ningbo Universal Outpatient Case History）。左侧插卡透明袋（6CM*9CM）开口朝上（镂空2.5CM直径半圆），纸张：深蓝色PU皮。封面内部两侧透明插袋。【详见参考图片】</w:t>
      </w:r>
    </w:p>
    <w:p>
      <w:pPr>
        <w:autoSpaceDE w:val="0"/>
        <w:autoSpaceDN w:val="0"/>
        <w:adjustRightInd w:val="0"/>
        <w:spacing w:line="500" w:lineRule="exact"/>
        <w:ind w:firstLine="420" w:firstLineChars="200"/>
        <w:jc w:val="left"/>
        <w:rPr>
          <w:rFonts w:hint="eastAsia" w:ascii="宋体" w:hAnsi="宋体" w:cs="宋体"/>
          <w:b/>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3、内芯：页数：32页，印色：单色，纸张：70克双胶。序页印“注意事项、病人基本情况表”等内容；序页印“就医指南”等内容；第一页印“基本情况”等内容；第2页始至第30页印“宁波市通用门诊病历等内容”，每页13行，1至12行的行高0.7CM，第13行的行高1CM。页眉印字：黑体小二号（宁波市通用门诊病历）、宋体五号（就诊科别：），页码居中，按序排页。</w:t>
      </w:r>
      <w:r>
        <w:rPr>
          <w:rFonts w:hint="eastAsia" w:ascii="宋体" w:hAnsi="宋体" w:cs="宋体"/>
          <w:b/>
          <w:color w:val="000000"/>
          <w:szCs w:val="21"/>
          <w:highlight w:val="none"/>
          <w:lang w:val="zh-CN"/>
        </w:rPr>
        <w:t>【详见参考图片】。</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4、装订方式：缝线对折。</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lang w:val="zh-CN"/>
        </w:rPr>
        <w:t>投标时携带制作样品。须承诺在招标期内货物质量与样品一致，价格在招标期内不因任何原因而变动。</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5、总成本费用包括印刷纸张实际成本费、版费（含制版材料成本、排版费、装卸版费）、装订费、糊工费、印刷费、包装费、税金、送货上门费等费用。</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6、印刷质量要求：按照印刷行业的规范要求执行。</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zh-CN"/>
        </w:rPr>
      </w:pPr>
      <w:r>
        <w:rPr>
          <w:rFonts w:hint="eastAsia" w:ascii="宋体" w:hAnsi="宋体" w:cs="宋体"/>
          <w:bCs/>
          <w:color w:val="000000"/>
          <w:szCs w:val="21"/>
          <w:highlight w:val="none"/>
        </w:rPr>
        <w:t>1.2.</w:t>
      </w:r>
      <w:r>
        <w:rPr>
          <w:rFonts w:hint="eastAsia" w:ascii="宋体" w:hAnsi="宋体" w:cs="宋体"/>
          <w:bCs/>
          <w:color w:val="000000"/>
          <w:szCs w:val="21"/>
          <w:highlight w:val="none"/>
          <w:lang w:val="zh-CN"/>
        </w:rPr>
        <w:t>7、严格按照《宁波市政府采购实行协议采购管理的暂行规定》的有关规定及《市级行政事业单位印刷定点企业服务承诺》贯彻执行。</w:t>
      </w:r>
    </w:p>
    <w:p>
      <w:pPr>
        <w:autoSpaceDE w:val="0"/>
        <w:autoSpaceDN w:val="0"/>
        <w:adjustRightInd w:val="0"/>
        <w:spacing w:line="500" w:lineRule="exact"/>
        <w:ind w:firstLine="422" w:firstLineChars="200"/>
        <w:rPr>
          <w:rFonts w:hint="eastAsia" w:ascii="宋体" w:hAnsi="宋体" w:cs="宋体"/>
          <w:b/>
          <w:color w:val="000000"/>
          <w:szCs w:val="21"/>
          <w:highlight w:val="none"/>
          <w:lang w:val="zh-CN"/>
        </w:rPr>
      </w:pPr>
      <w:r>
        <w:rPr>
          <w:rFonts w:hint="eastAsia" w:ascii="宋体" w:hAnsi="宋体" w:cs="宋体"/>
          <w:b/>
          <w:color w:val="000000"/>
          <w:szCs w:val="21"/>
          <w:highlight w:val="none"/>
          <w:lang w:val="zh-CN"/>
        </w:rPr>
        <w:t>三、企业服务承诺</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en-US" w:eastAsia="zh-CN"/>
        </w:rPr>
      </w:pPr>
      <w:r>
        <w:rPr>
          <w:rFonts w:hint="eastAsia" w:ascii="宋体" w:hAnsi="宋体" w:cs="宋体"/>
          <w:bCs/>
          <w:color w:val="000000"/>
          <w:szCs w:val="21"/>
          <w:highlight w:val="none"/>
          <w:lang w:val="en-US" w:eastAsia="zh-CN"/>
        </w:rPr>
        <w:t>1、严格执行宁波市市级行政事业单位印刷定点的投标报价；</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en-US" w:eastAsia="zh-CN"/>
        </w:rPr>
      </w:pPr>
      <w:r>
        <w:rPr>
          <w:rFonts w:hint="eastAsia" w:ascii="宋体" w:hAnsi="宋体" w:cs="宋体"/>
          <w:bCs/>
          <w:color w:val="000000"/>
          <w:szCs w:val="21"/>
          <w:highlight w:val="none"/>
          <w:lang w:val="en-US" w:eastAsia="zh-CN"/>
        </w:rPr>
        <w:t>2、做好质量管理工作；设立政府采购业和台帐；根据用户要求按时交货，免费送货到指定地点。</w:t>
      </w:r>
    </w:p>
    <w:p>
      <w:pPr>
        <w:autoSpaceDE w:val="0"/>
        <w:autoSpaceDN w:val="0"/>
        <w:adjustRightInd w:val="0"/>
        <w:spacing w:line="500" w:lineRule="exact"/>
        <w:ind w:firstLine="420" w:firstLineChars="200"/>
        <w:jc w:val="left"/>
        <w:rPr>
          <w:rFonts w:hint="eastAsia" w:ascii="宋体" w:hAnsi="宋体" w:cs="宋体"/>
          <w:bCs/>
          <w:color w:val="000000"/>
          <w:szCs w:val="21"/>
          <w:highlight w:val="none"/>
          <w:lang w:val="en-US" w:eastAsia="zh-CN"/>
        </w:rPr>
      </w:pPr>
      <w:r>
        <w:rPr>
          <w:rFonts w:hint="eastAsia" w:ascii="宋体" w:hAnsi="宋体" w:cs="宋体"/>
          <w:bCs/>
          <w:color w:val="000000"/>
          <w:szCs w:val="21"/>
          <w:highlight w:val="none"/>
          <w:lang w:val="en-US" w:eastAsia="zh-CN"/>
        </w:rPr>
        <w:t>3、自觉执受政府采购监督管理部门和政府采购中心对印刷情况的监督检查。</w:t>
      </w:r>
    </w:p>
    <w:p>
      <w:pPr>
        <w:pStyle w:val="2"/>
        <w:rPr>
          <w:rFonts w:hint="eastAsia"/>
          <w:highlight w:val="none"/>
          <w:lang w:val="zh-CN"/>
        </w:rPr>
      </w:pPr>
    </w:p>
    <w:p>
      <w:pPr>
        <w:pStyle w:val="2"/>
        <w:rPr>
          <w:rFonts w:hint="eastAsia"/>
          <w:highlight w:val="none"/>
          <w:lang w:val="zh-CN"/>
        </w:rPr>
      </w:pPr>
    </w:p>
    <w:p>
      <w:pPr>
        <w:pStyle w:val="2"/>
        <w:rPr>
          <w:rFonts w:hint="eastAsia"/>
          <w:highlight w:val="none"/>
          <w:lang w:val="zh-CN"/>
        </w:rPr>
      </w:pPr>
    </w:p>
    <w:p>
      <w:pPr>
        <w:pStyle w:val="2"/>
        <w:rPr>
          <w:rFonts w:hint="eastAsia"/>
          <w:highlight w:val="none"/>
          <w:lang w:val="zh-CN"/>
        </w:rPr>
      </w:pPr>
    </w:p>
    <w:p>
      <w:pPr>
        <w:pStyle w:val="2"/>
        <w:rPr>
          <w:rFonts w:hint="eastAsia"/>
          <w:sz w:val="28"/>
          <w:szCs w:val="28"/>
          <w:highlight w:val="none"/>
          <w:lang w:val="zh-CN"/>
        </w:rPr>
      </w:pPr>
      <w:r>
        <w:rPr>
          <w:rFonts w:hint="eastAsia" w:ascii="宋体" w:hAnsi="宋体" w:cs="宋体"/>
          <w:b/>
          <w:color w:val="000000"/>
          <w:sz w:val="28"/>
          <w:szCs w:val="28"/>
          <w:highlight w:val="none"/>
          <w:lang w:val="zh-CN"/>
        </w:rPr>
        <w:t>【参考图片】</w:t>
      </w:r>
    </w:p>
    <w:p>
      <w:pPr>
        <w:pStyle w:val="2"/>
        <w:rPr>
          <w:rFonts w:hint="eastAsia"/>
          <w:highlight w:val="none"/>
          <w:lang w:val="zh-CN"/>
        </w:rPr>
      </w:pPr>
    </w:p>
    <w:p>
      <w:pPr>
        <w:pStyle w:val="2"/>
        <w:rPr>
          <w:rFonts w:hint="eastAsia"/>
          <w:highlight w:val="none"/>
          <w:lang w:val="zh-CN"/>
        </w:rPr>
      </w:pPr>
      <w:r>
        <w:rPr>
          <w:rFonts w:hint="eastAsia"/>
          <w:highlight w:val="none"/>
          <w:lang w:val="zh-CN"/>
        </w:rPr>
        <w:drawing>
          <wp:inline distT="0" distB="0" distL="114300" distR="114300">
            <wp:extent cx="5685155" cy="4019550"/>
            <wp:effectExtent l="0" t="0" r="10795" b="0"/>
            <wp:docPr id="5" name="图片 1" descr="病历本参考图片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病历本参考图片_页面_1"/>
                    <pic:cNvPicPr>
                      <a:picLocks noChangeAspect="1"/>
                    </pic:cNvPicPr>
                  </pic:nvPicPr>
                  <pic:blipFill>
                    <a:blip r:embed="rId4"/>
                    <a:stretch>
                      <a:fillRect/>
                    </a:stretch>
                  </pic:blipFill>
                  <pic:spPr>
                    <a:xfrm>
                      <a:off x="0" y="0"/>
                      <a:ext cx="5685155" cy="4019550"/>
                    </a:xfrm>
                    <a:prstGeom prst="rect">
                      <a:avLst/>
                    </a:prstGeom>
                    <a:noFill/>
                    <a:ln w="9525">
                      <a:noFill/>
                    </a:ln>
                  </pic:spPr>
                </pic:pic>
              </a:graphicData>
            </a:graphic>
          </wp:inline>
        </w:drawing>
      </w:r>
      <w:r>
        <w:rPr>
          <w:rFonts w:hint="eastAsia"/>
          <w:highlight w:val="none"/>
          <w:lang w:val="zh-CN"/>
        </w:rPr>
        <w:drawing>
          <wp:inline distT="0" distB="0" distL="114300" distR="114300">
            <wp:extent cx="5685155" cy="4019550"/>
            <wp:effectExtent l="0" t="0" r="10795" b="0"/>
            <wp:docPr id="2" name="图片 2" descr="病历本参考图片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病历本参考图片_页面_2"/>
                    <pic:cNvPicPr>
                      <a:picLocks noChangeAspect="1"/>
                    </pic:cNvPicPr>
                  </pic:nvPicPr>
                  <pic:blipFill>
                    <a:blip r:embed="rId5"/>
                    <a:stretch>
                      <a:fillRect/>
                    </a:stretch>
                  </pic:blipFill>
                  <pic:spPr>
                    <a:xfrm>
                      <a:off x="0" y="0"/>
                      <a:ext cx="5685155" cy="4019550"/>
                    </a:xfrm>
                    <a:prstGeom prst="rect">
                      <a:avLst/>
                    </a:prstGeom>
                    <a:noFill/>
                    <a:ln w="9525">
                      <a:noFill/>
                    </a:ln>
                  </pic:spPr>
                </pic:pic>
              </a:graphicData>
            </a:graphic>
          </wp:inline>
        </w:drawing>
      </w:r>
      <w:r>
        <w:rPr>
          <w:rFonts w:hint="eastAsia"/>
          <w:highlight w:val="none"/>
          <w:lang w:val="zh-CN"/>
        </w:rPr>
        <w:drawing>
          <wp:inline distT="0" distB="0" distL="114300" distR="114300">
            <wp:extent cx="5685155" cy="4019550"/>
            <wp:effectExtent l="0" t="0" r="10795" b="0"/>
            <wp:docPr id="1" name="图片 3" descr="病历本参考图片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病历本参考图片_页面_3"/>
                    <pic:cNvPicPr>
                      <a:picLocks noChangeAspect="1"/>
                    </pic:cNvPicPr>
                  </pic:nvPicPr>
                  <pic:blipFill>
                    <a:blip r:embed="rId6"/>
                    <a:stretch>
                      <a:fillRect/>
                    </a:stretch>
                  </pic:blipFill>
                  <pic:spPr>
                    <a:xfrm>
                      <a:off x="0" y="0"/>
                      <a:ext cx="5685155" cy="4019550"/>
                    </a:xfrm>
                    <a:prstGeom prst="rect">
                      <a:avLst/>
                    </a:prstGeom>
                    <a:noFill/>
                    <a:ln w="9525">
                      <a:noFill/>
                    </a:ln>
                  </pic:spPr>
                </pic:pic>
              </a:graphicData>
            </a:graphic>
          </wp:inline>
        </w:drawing>
      </w:r>
      <w:r>
        <w:rPr>
          <w:rFonts w:hint="eastAsia"/>
          <w:highlight w:val="none"/>
          <w:lang w:val="zh-CN"/>
        </w:rPr>
        <w:drawing>
          <wp:inline distT="0" distB="0" distL="114300" distR="114300">
            <wp:extent cx="5685155" cy="4019550"/>
            <wp:effectExtent l="0" t="0" r="10795" b="0"/>
            <wp:docPr id="4" name="图片 4" descr="病历本参考图片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病历本参考图片_页面_4"/>
                    <pic:cNvPicPr>
                      <a:picLocks noChangeAspect="1"/>
                    </pic:cNvPicPr>
                  </pic:nvPicPr>
                  <pic:blipFill>
                    <a:blip r:embed="rId7"/>
                    <a:stretch>
                      <a:fillRect/>
                    </a:stretch>
                  </pic:blipFill>
                  <pic:spPr>
                    <a:xfrm>
                      <a:off x="0" y="0"/>
                      <a:ext cx="5685155" cy="4019550"/>
                    </a:xfrm>
                    <a:prstGeom prst="rect">
                      <a:avLst/>
                    </a:prstGeom>
                    <a:noFill/>
                    <a:ln w="9525">
                      <a:noFill/>
                    </a:ln>
                  </pic:spPr>
                </pic:pic>
              </a:graphicData>
            </a:graphic>
          </wp:inline>
        </w:drawing>
      </w:r>
    </w:p>
    <w:p>
      <w:pPr>
        <w:pStyle w:val="2"/>
        <w:rPr>
          <w:rFonts w:hint="eastAsia"/>
          <w:highlight w:val="none"/>
          <w:lang w:val="zh-CN"/>
        </w:rPr>
      </w:pPr>
    </w:p>
    <w:p>
      <w:pPr>
        <w:pStyle w:val="2"/>
        <w:rPr>
          <w:rFonts w:hint="eastAsia"/>
          <w:highlight w:val="none"/>
          <w:lang w:val="zh-CN"/>
        </w:rPr>
      </w:pPr>
      <w:r>
        <w:rPr>
          <w:rFonts w:hint="eastAsia"/>
          <w:highlight w:val="none"/>
          <w:lang w:val="zh-CN"/>
        </w:rPr>
        <w:drawing>
          <wp:inline distT="0" distB="0" distL="114300" distR="114300">
            <wp:extent cx="5685155" cy="4019550"/>
            <wp:effectExtent l="0" t="0" r="10795" b="0"/>
            <wp:docPr id="3" name="图片 5" descr="病历本参考图片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病历本参考图片_页面_5"/>
                    <pic:cNvPicPr>
                      <a:picLocks noChangeAspect="1"/>
                    </pic:cNvPicPr>
                  </pic:nvPicPr>
                  <pic:blipFill>
                    <a:blip r:embed="rId8"/>
                    <a:stretch>
                      <a:fillRect/>
                    </a:stretch>
                  </pic:blipFill>
                  <pic:spPr>
                    <a:xfrm>
                      <a:off x="0" y="0"/>
                      <a:ext cx="5685155" cy="4019550"/>
                    </a:xfrm>
                    <a:prstGeom prst="rect">
                      <a:avLst/>
                    </a:prstGeom>
                    <a:noFill/>
                    <a:ln w="9525">
                      <a:noFill/>
                    </a:ln>
                  </pic:spPr>
                </pic:pic>
              </a:graphicData>
            </a:graphic>
          </wp:inline>
        </w:drawing>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C61EB1"/>
    <w:rsid w:val="1FC61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Office_11.1.0.7764_F1E327BC-269C-435d-A152-05C5408002CA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2018-09-03T08:49:00Z</dcterms:created>
  <dc:creator>Administrator</dc:creator>
  <cp:lastModifiedBy>Administrator</cp:lastModifiedBy>
  <dcterms:modified xsi:type="dcterms:W3CDTF">2018-09-03T08:50:21Z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ies>
</file>